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9CF7" w14:textId="77777777" w:rsidR="001641A5" w:rsidRPr="006A7551" w:rsidRDefault="001641A5" w:rsidP="00603220">
      <w:pPr>
        <w:widowControl w:val="0"/>
        <w:pBdr>
          <w:bottom w:val="single" w:sz="4" w:space="1" w:color="auto"/>
        </w:pBdr>
        <w:autoSpaceDE w:val="0"/>
        <w:autoSpaceDN w:val="0"/>
        <w:adjustRightInd w:val="0"/>
        <w:spacing w:after="120"/>
        <w:rPr>
          <w:rFonts w:ascii="Helvetica" w:hAnsi="Helvetica" w:cs="Georgia"/>
          <w:sz w:val="48"/>
          <w:szCs w:val="56"/>
        </w:rPr>
      </w:pPr>
      <w:r w:rsidRPr="006A7551">
        <w:rPr>
          <w:rFonts w:ascii="Helvetica" w:hAnsi="Helvetica" w:cs="Georgia"/>
          <w:sz w:val="48"/>
          <w:szCs w:val="56"/>
        </w:rPr>
        <w:t xml:space="preserve">Engelse samenstellingen en woordgroepen </w:t>
      </w:r>
    </w:p>
    <w:p w14:paraId="4E8998B4" w14:textId="77777777" w:rsidR="001641A5" w:rsidRPr="006A7551" w:rsidRDefault="001641A5" w:rsidP="001641A5">
      <w:pPr>
        <w:widowControl w:val="0"/>
        <w:autoSpaceDE w:val="0"/>
        <w:autoSpaceDN w:val="0"/>
        <w:adjustRightInd w:val="0"/>
        <w:spacing w:after="280"/>
        <w:rPr>
          <w:rFonts w:ascii="Helvetica" w:hAnsi="Helvetica" w:cs="Helvetica"/>
          <w:b/>
          <w:bCs/>
          <w:sz w:val="22"/>
          <w:szCs w:val="28"/>
        </w:rPr>
      </w:pPr>
    </w:p>
    <w:p w14:paraId="0FB41DAA" w14:textId="77777777" w:rsidR="001641A5" w:rsidRPr="006A7551" w:rsidRDefault="001641A5" w:rsidP="001641A5">
      <w:pPr>
        <w:widowControl w:val="0"/>
        <w:autoSpaceDE w:val="0"/>
        <w:autoSpaceDN w:val="0"/>
        <w:adjustRightInd w:val="0"/>
        <w:spacing w:after="280"/>
        <w:rPr>
          <w:rFonts w:ascii="Helvetica" w:hAnsi="Helvetica" w:cs="Helvetica"/>
          <w:i/>
          <w:iCs/>
          <w:sz w:val="22"/>
          <w:szCs w:val="28"/>
        </w:rPr>
        <w:sectPr w:rsidR="001641A5" w:rsidRPr="006A7551" w:rsidSect="001641A5">
          <w:footerReference w:type="default" r:id="rId7"/>
          <w:pgSz w:w="15840" w:h="12240" w:orient="landscape"/>
          <w:pgMar w:top="1417" w:right="1417" w:bottom="1417" w:left="1417" w:header="708" w:footer="708" w:gutter="0"/>
          <w:cols w:space="708"/>
          <w:noEndnote/>
        </w:sectPr>
      </w:pPr>
    </w:p>
    <w:p w14:paraId="0BE2C84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lastRenderedPageBreak/>
        <w:t>online</w:t>
      </w:r>
    </w:p>
    <w:p w14:paraId="162AAE4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accountmanager</w:t>
      </w:r>
    </w:p>
    <w:p w14:paraId="7E6D9DA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businessclass</w:t>
      </w:r>
    </w:p>
    <w:p w14:paraId="4E452BA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download</w:t>
      </w:r>
    </w:p>
    <w:p w14:paraId="4EA7F9A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sciencefiction</w:t>
      </w:r>
    </w:p>
    <w:p w14:paraId="1D2296E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voicemail</w:t>
      </w:r>
    </w:p>
    <w:p w14:paraId="5302E33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sixpack</w:t>
      </w:r>
      <w:proofErr w:type="spellEnd"/>
    </w:p>
    <w:p w14:paraId="30D3BF0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publicrelationsbureau</w:t>
      </w:r>
    </w:p>
    <w:p w14:paraId="46532CC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humanresourcesafdeling</w:t>
      </w:r>
    </w:p>
    <w:p w14:paraId="7FEAB17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lowbudgetfilm</w:t>
      </w:r>
    </w:p>
    <w:p w14:paraId="69A6881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latenightshow</w:t>
      </w:r>
    </w:p>
    <w:p w14:paraId="34BF587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demi-john</w:t>
      </w:r>
    </w:p>
    <w:p w14:paraId="2BB2522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e-mail</w:t>
      </w:r>
    </w:p>
    <w:p w14:paraId="7305A7F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pay-tv</w:t>
      </w:r>
    </w:p>
    <w:p w14:paraId="3B09586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lastRenderedPageBreak/>
        <w:t>gin-tonic</w:t>
      </w:r>
    </w:p>
    <w:p w14:paraId="7090CDDD"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Dow-Jones</w:t>
      </w:r>
    </w:p>
    <w:p w14:paraId="7E3699C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cash-and-carry</w:t>
      </w:r>
    </w:p>
    <w:p w14:paraId="0FB7843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rock-'n-roll</w:t>
      </w:r>
    </w:p>
    <w:p w14:paraId="0E58597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Dow-Jonesindex</w:t>
      </w:r>
    </w:p>
    <w:p w14:paraId="6E6C42F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rock-'n-rollen</w:t>
      </w:r>
    </w:p>
    <w:p w14:paraId="4A52657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gogogirl</w:t>
      </w:r>
    </w:p>
    <w:p w14:paraId="560C18D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byebye</w:t>
      </w:r>
      <w:proofErr w:type="spellEnd"/>
    </w:p>
    <w:p w14:paraId="2921E54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fiftyfifty</w:t>
      </w:r>
    </w:p>
    <w:p w14:paraId="14664B6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walkietalkie</w:t>
      </w:r>
    </w:p>
    <w:p w14:paraId="3366BFF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boogiewoogie</w:t>
      </w:r>
    </w:p>
    <w:p w14:paraId="07DF975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up-to-date</w:t>
      </w:r>
    </w:p>
    <w:p w14:paraId="27BD9CF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catch-as-catch-can</w:t>
      </w:r>
    </w:p>
    <w:p w14:paraId="303B06E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non-profit</w:t>
      </w:r>
    </w:p>
    <w:p w14:paraId="6384594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lastRenderedPageBreak/>
        <w:t>no-nonsensepolitiek</w:t>
      </w:r>
    </w:p>
    <w:p w14:paraId="6760F93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no-iron</w:t>
      </w:r>
    </w:p>
    <w:p w14:paraId="0E4499D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lay-out</w:t>
      </w:r>
    </w:p>
    <w:p w14:paraId="78CE295D"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plug-in</w:t>
      </w:r>
    </w:p>
    <w:p w14:paraId="1815BC5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stand-by</w:t>
      </w:r>
    </w:p>
    <w:p w14:paraId="14E70A4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back-upbestand</w:t>
      </w:r>
    </w:p>
    <w:p w14:paraId="7E823A3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all-inpakket</w:t>
      </w:r>
      <w:proofErr w:type="spellEnd"/>
    </w:p>
    <w:p w14:paraId="6500CD9C" w14:textId="77777777" w:rsidR="001641A5" w:rsidRPr="006A7551" w:rsidRDefault="001641A5" w:rsidP="00603220">
      <w:pPr>
        <w:widowControl w:val="0"/>
        <w:autoSpaceDE w:val="0"/>
        <w:autoSpaceDN w:val="0"/>
        <w:adjustRightInd w:val="0"/>
        <w:spacing w:after="60"/>
        <w:rPr>
          <w:rFonts w:ascii="Helvetica" w:hAnsi="Helvetica" w:cs="Helvetica"/>
          <w:i/>
          <w:iCs/>
          <w:sz w:val="22"/>
          <w:szCs w:val="28"/>
        </w:rPr>
      </w:pPr>
      <w:r w:rsidRPr="006A7551">
        <w:rPr>
          <w:rFonts w:ascii="Helvetica" w:hAnsi="Helvetica" w:cs="Helvetica"/>
          <w:i/>
          <w:iCs/>
          <w:sz w:val="22"/>
          <w:szCs w:val="28"/>
        </w:rPr>
        <w:t>pullover</w:t>
      </w:r>
    </w:p>
    <w:p w14:paraId="6ADCD454" w14:textId="77777777" w:rsidR="001641A5" w:rsidRPr="006A7551" w:rsidRDefault="001641A5" w:rsidP="00603220">
      <w:pPr>
        <w:widowControl w:val="0"/>
        <w:autoSpaceDE w:val="0"/>
        <w:autoSpaceDN w:val="0"/>
        <w:adjustRightInd w:val="0"/>
        <w:spacing w:after="60"/>
        <w:rPr>
          <w:rFonts w:ascii="Helvetica" w:hAnsi="Helvetica" w:cs="Helvetica"/>
          <w:i/>
          <w:iCs/>
          <w:sz w:val="22"/>
          <w:szCs w:val="28"/>
        </w:rPr>
      </w:pPr>
      <w:r w:rsidRPr="006A7551">
        <w:rPr>
          <w:rFonts w:ascii="Helvetica" w:hAnsi="Helvetica" w:cs="Helvetica"/>
          <w:i/>
          <w:iCs/>
          <w:sz w:val="22"/>
          <w:szCs w:val="28"/>
        </w:rPr>
        <w:t xml:space="preserve">countdown </w:t>
      </w:r>
    </w:p>
    <w:p w14:paraId="34CA819E" w14:textId="77777777" w:rsidR="001641A5" w:rsidRPr="006A7551" w:rsidRDefault="001641A5" w:rsidP="00603220">
      <w:pPr>
        <w:widowControl w:val="0"/>
        <w:autoSpaceDE w:val="0"/>
        <w:autoSpaceDN w:val="0"/>
        <w:adjustRightInd w:val="0"/>
        <w:spacing w:after="60"/>
        <w:rPr>
          <w:rFonts w:ascii="Helvetica" w:hAnsi="Helvetica" w:cs="Helvetica"/>
          <w:i/>
          <w:iCs/>
          <w:sz w:val="22"/>
          <w:szCs w:val="28"/>
        </w:rPr>
      </w:pPr>
      <w:r w:rsidRPr="006A7551">
        <w:rPr>
          <w:rFonts w:ascii="Helvetica" w:hAnsi="Helvetica" w:cs="Helvetica"/>
          <w:i/>
          <w:iCs/>
          <w:sz w:val="22"/>
          <w:szCs w:val="28"/>
        </w:rPr>
        <w:t>breakdown</w:t>
      </w:r>
    </w:p>
    <w:p w14:paraId="57DB61D7" w14:textId="77777777" w:rsidR="001641A5" w:rsidRPr="006A7551" w:rsidRDefault="001641A5" w:rsidP="00603220">
      <w:pPr>
        <w:widowControl w:val="0"/>
        <w:autoSpaceDE w:val="0"/>
        <w:autoSpaceDN w:val="0"/>
        <w:adjustRightInd w:val="0"/>
        <w:spacing w:after="60"/>
        <w:rPr>
          <w:rFonts w:ascii="Helvetica" w:hAnsi="Helvetica" w:cs="Helvetica"/>
          <w:i/>
          <w:iCs/>
          <w:sz w:val="22"/>
          <w:szCs w:val="28"/>
        </w:rPr>
      </w:pPr>
      <w:r w:rsidRPr="006A7551">
        <w:rPr>
          <w:rFonts w:ascii="Helvetica" w:hAnsi="Helvetica" w:cs="Helvetica"/>
          <w:i/>
          <w:iCs/>
          <w:sz w:val="22"/>
          <w:szCs w:val="28"/>
        </w:rPr>
        <w:t>feedback</w:t>
      </w:r>
    </w:p>
    <w:p w14:paraId="16454DF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playback.</w:t>
      </w:r>
    </w:p>
    <w:p w14:paraId="7BCD0D4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collector's</w:t>
      </w:r>
      <w:proofErr w:type="spellEnd"/>
      <w:r w:rsidRPr="006A7551">
        <w:rPr>
          <w:rFonts w:ascii="Helvetica" w:hAnsi="Helvetica" w:cs="Helvetica"/>
          <w:i/>
          <w:iCs/>
          <w:sz w:val="22"/>
          <w:szCs w:val="28"/>
        </w:rPr>
        <w:t xml:space="preserve"> item</w:t>
      </w:r>
    </w:p>
    <w:p w14:paraId="0482D24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writer's</w:t>
      </w:r>
      <w:proofErr w:type="spellEnd"/>
      <w:r w:rsidRPr="006A7551">
        <w:rPr>
          <w:rFonts w:ascii="Helvetica" w:hAnsi="Helvetica" w:cs="Helvetica"/>
          <w:i/>
          <w:iCs/>
          <w:sz w:val="22"/>
          <w:szCs w:val="28"/>
        </w:rPr>
        <w:t xml:space="preserve"> block</w:t>
      </w:r>
    </w:p>
    <w:p w14:paraId="29CAC3B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lastRenderedPageBreak/>
        <w:t>first lady</w:t>
      </w:r>
    </w:p>
    <w:p w14:paraId="62C2307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second opinion</w:t>
      </w:r>
    </w:p>
    <w:p w14:paraId="4ECA5D4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compact disc</w:t>
      </w:r>
    </w:p>
    <w:p w14:paraId="44689BD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intensive care</w:t>
      </w:r>
    </w:p>
    <w:p w14:paraId="7C308D4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low budget</w:t>
      </w:r>
    </w:p>
    <w:p w14:paraId="6DA7EF3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big bang</w:t>
      </w:r>
    </w:p>
    <w:p w14:paraId="5E922EC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designer baby</w:t>
      </w:r>
    </w:p>
    <w:p w14:paraId="291A9CD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 xml:space="preserve">five </w:t>
      </w:r>
      <w:proofErr w:type="spellStart"/>
      <w:r w:rsidRPr="006A7551">
        <w:rPr>
          <w:rFonts w:ascii="Helvetica" w:hAnsi="Helvetica" w:cs="Helvetica"/>
          <w:i/>
          <w:iCs/>
          <w:sz w:val="22"/>
          <w:szCs w:val="28"/>
        </w:rPr>
        <w:t>o'clock</w:t>
      </w:r>
      <w:proofErr w:type="spellEnd"/>
      <w:r w:rsidRPr="006A7551">
        <w:rPr>
          <w:rFonts w:ascii="Helvetica" w:hAnsi="Helvetica" w:cs="Helvetica"/>
          <w:i/>
          <w:iCs/>
          <w:sz w:val="22"/>
          <w:szCs w:val="28"/>
        </w:rPr>
        <w:t xml:space="preserve"> tea</w:t>
      </w:r>
    </w:p>
    <w:p w14:paraId="7CFF64D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electronic</w:t>
      </w:r>
      <w:proofErr w:type="spellEnd"/>
      <w:r w:rsidRPr="006A7551">
        <w:rPr>
          <w:rFonts w:ascii="Helvetica" w:hAnsi="Helvetica" w:cs="Helvetica"/>
          <w:i/>
          <w:iCs/>
          <w:sz w:val="22"/>
          <w:szCs w:val="28"/>
        </w:rPr>
        <w:t xml:space="preserve"> data processing</w:t>
      </w:r>
    </w:p>
    <w:p w14:paraId="6CCCF85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stiff</w:t>
      </w:r>
      <w:proofErr w:type="spellEnd"/>
      <w:r w:rsidRPr="006A7551">
        <w:rPr>
          <w:rFonts w:ascii="Helvetica" w:hAnsi="Helvetica" w:cs="Helvetica"/>
          <w:i/>
          <w:iCs/>
          <w:sz w:val="22"/>
          <w:szCs w:val="28"/>
        </w:rPr>
        <w:t xml:space="preserve"> </w:t>
      </w:r>
      <w:proofErr w:type="spellStart"/>
      <w:r w:rsidRPr="006A7551">
        <w:rPr>
          <w:rFonts w:ascii="Helvetica" w:hAnsi="Helvetica" w:cs="Helvetica"/>
          <w:i/>
          <w:iCs/>
          <w:sz w:val="22"/>
          <w:szCs w:val="28"/>
        </w:rPr>
        <w:t>upper</w:t>
      </w:r>
      <w:proofErr w:type="spellEnd"/>
      <w:r w:rsidRPr="006A7551">
        <w:rPr>
          <w:rFonts w:ascii="Helvetica" w:hAnsi="Helvetica" w:cs="Helvetica"/>
          <w:i/>
          <w:iCs/>
          <w:sz w:val="22"/>
          <w:szCs w:val="28"/>
        </w:rPr>
        <w:t xml:space="preserve"> lip</w:t>
      </w:r>
    </w:p>
    <w:p w14:paraId="0E6089F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world</w:t>
      </w:r>
      <w:proofErr w:type="spellEnd"/>
      <w:r w:rsidRPr="006A7551">
        <w:rPr>
          <w:rFonts w:ascii="Helvetica" w:hAnsi="Helvetica" w:cs="Helvetica"/>
          <w:i/>
          <w:iCs/>
          <w:sz w:val="22"/>
          <w:szCs w:val="28"/>
        </w:rPr>
        <w:t xml:space="preserve"> </w:t>
      </w:r>
      <w:proofErr w:type="spellStart"/>
      <w:r w:rsidRPr="006A7551">
        <w:rPr>
          <w:rFonts w:ascii="Helvetica" w:hAnsi="Helvetica" w:cs="Helvetica"/>
          <w:i/>
          <w:iCs/>
          <w:sz w:val="22"/>
          <w:szCs w:val="28"/>
        </w:rPr>
        <w:t>wide</w:t>
      </w:r>
      <w:proofErr w:type="spellEnd"/>
      <w:r w:rsidRPr="006A7551">
        <w:rPr>
          <w:rFonts w:ascii="Helvetica" w:hAnsi="Helvetica" w:cs="Helvetica"/>
          <w:i/>
          <w:iCs/>
          <w:sz w:val="22"/>
          <w:szCs w:val="28"/>
        </w:rPr>
        <w:t xml:space="preserve"> web</w:t>
      </w:r>
    </w:p>
    <w:p w14:paraId="2899602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 xml:space="preserve">chief executive </w:t>
      </w:r>
      <w:proofErr w:type="spellStart"/>
      <w:r w:rsidRPr="006A7551">
        <w:rPr>
          <w:rFonts w:ascii="Helvetica" w:hAnsi="Helvetica" w:cs="Helvetica"/>
          <w:i/>
          <w:iCs/>
          <w:sz w:val="22"/>
          <w:szCs w:val="28"/>
        </w:rPr>
        <w:t>officer</w:t>
      </w:r>
      <w:proofErr w:type="spellEnd"/>
    </w:p>
    <w:p w14:paraId="1F0BBF4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technical</w:t>
      </w:r>
      <w:proofErr w:type="spellEnd"/>
      <w:r w:rsidRPr="006A7551">
        <w:rPr>
          <w:rFonts w:ascii="Helvetica" w:hAnsi="Helvetica" w:cs="Helvetica"/>
          <w:i/>
          <w:iCs/>
          <w:sz w:val="22"/>
          <w:szCs w:val="28"/>
        </w:rPr>
        <w:t xml:space="preserve"> sales </w:t>
      </w:r>
      <w:proofErr w:type="spellStart"/>
      <w:r w:rsidRPr="006A7551">
        <w:rPr>
          <w:rFonts w:ascii="Helvetica" w:hAnsi="Helvetica" w:cs="Helvetica"/>
          <w:i/>
          <w:iCs/>
          <w:sz w:val="22"/>
          <w:szCs w:val="28"/>
        </w:rPr>
        <w:t>assistant</w:t>
      </w:r>
      <w:proofErr w:type="spellEnd"/>
    </w:p>
    <w:p w14:paraId="20B68062" w14:textId="77777777" w:rsidR="001641A5" w:rsidRPr="006A7551" w:rsidRDefault="001641A5" w:rsidP="00603220">
      <w:pPr>
        <w:widowControl w:val="0"/>
        <w:autoSpaceDE w:val="0"/>
        <w:autoSpaceDN w:val="0"/>
        <w:adjustRightInd w:val="0"/>
        <w:spacing w:after="60"/>
        <w:rPr>
          <w:rFonts w:ascii="Helvetica" w:hAnsi="Helvetica" w:cs="Helvetica"/>
          <w:i/>
          <w:iCs/>
          <w:sz w:val="22"/>
          <w:szCs w:val="28"/>
        </w:rPr>
      </w:pPr>
      <w:r w:rsidRPr="006A7551">
        <w:rPr>
          <w:rFonts w:ascii="Helvetica" w:hAnsi="Helvetica" w:cs="Helvetica"/>
          <w:i/>
          <w:iCs/>
          <w:sz w:val="22"/>
          <w:szCs w:val="28"/>
        </w:rPr>
        <w:t xml:space="preserve">public relations </w:t>
      </w:r>
      <w:proofErr w:type="spellStart"/>
      <w:r w:rsidRPr="006A7551">
        <w:rPr>
          <w:rFonts w:ascii="Helvetica" w:hAnsi="Helvetica" w:cs="Helvetica"/>
          <w:i/>
          <w:iCs/>
          <w:sz w:val="22"/>
          <w:szCs w:val="28"/>
        </w:rPr>
        <w:t>officer</w:t>
      </w:r>
      <w:proofErr w:type="spellEnd"/>
    </w:p>
    <w:p w14:paraId="1467E4C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sectPr w:rsidR="001641A5" w:rsidRPr="006A7551" w:rsidSect="001641A5">
          <w:type w:val="continuous"/>
          <w:pgSz w:w="15840" w:h="12240" w:orient="landscape"/>
          <w:pgMar w:top="1417" w:right="1417" w:bottom="1417" w:left="1417" w:header="708" w:footer="708" w:gutter="0"/>
          <w:cols w:num="4" w:space="709"/>
          <w:noEndnote/>
        </w:sectPr>
      </w:pPr>
    </w:p>
    <w:p w14:paraId="70C164F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
    <w:p w14:paraId="464B1F1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
    <w:p w14:paraId="4AF37FA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musichall,</w:t>
      </w:r>
      <w:r w:rsidRPr="006A7551">
        <w:rPr>
          <w:rFonts w:ascii="Helvetica" w:hAnsi="Helvetica" w:cs="Helvetica"/>
          <w:sz w:val="22"/>
          <w:szCs w:val="28"/>
        </w:rPr>
        <w:t xml:space="preserve"> maar ook </w:t>
      </w:r>
      <w:proofErr w:type="spellStart"/>
      <w:r w:rsidRPr="006A7551">
        <w:rPr>
          <w:rFonts w:ascii="Helvetica" w:hAnsi="Helvetica" w:cs="Helvetica"/>
          <w:i/>
          <w:iCs/>
          <w:sz w:val="22"/>
          <w:szCs w:val="28"/>
        </w:rPr>
        <w:t>music-hall</w:t>
      </w:r>
      <w:proofErr w:type="spellEnd"/>
    </w:p>
    <w:p w14:paraId="7A75178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bodyart,</w:t>
      </w:r>
      <w:r w:rsidRPr="006A7551">
        <w:rPr>
          <w:rFonts w:ascii="Helvetica" w:hAnsi="Helvetica" w:cs="Helvetica"/>
          <w:sz w:val="22"/>
          <w:szCs w:val="28"/>
        </w:rPr>
        <w:t xml:space="preserve"> maar ook </w:t>
      </w:r>
      <w:proofErr w:type="spellStart"/>
      <w:r w:rsidRPr="006A7551">
        <w:rPr>
          <w:rFonts w:ascii="Helvetica" w:hAnsi="Helvetica" w:cs="Helvetica"/>
          <w:i/>
          <w:iCs/>
          <w:sz w:val="22"/>
          <w:szCs w:val="28"/>
        </w:rPr>
        <w:t>body-art</w:t>
      </w:r>
      <w:proofErr w:type="spellEnd"/>
    </w:p>
    <w:p w14:paraId="7913E15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reallifesoap,</w:t>
      </w:r>
      <w:r w:rsidRPr="006A7551">
        <w:rPr>
          <w:rFonts w:ascii="Helvetica" w:hAnsi="Helvetica" w:cs="Helvetica"/>
          <w:sz w:val="22"/>
          <w:szCs w:val="28"/>
        </w:rPr>
        <w:t xml:space="preserve"> maar ook </w:t>
      </w:r>
      <w:proofErr w:type="spellStart"/>
      <w:r w:rsidRPr="006A7551">
        <w:rPr>
          <w:rFonts w:ascii="Helvetica" w:hAnsi="Helvetica" w:cs="Helvetica"/>
          <w:i/>
          <w:iCs/>
          <w:sz w:val="22"/>
          <w:szCs w:val="28"/>
        </w:rPr>
        <w:t>real-lifesoap</w:t>
      </w:r>
      <w:proofErr w:type="spellEnd"/>
    </w:p>
    <w:p w14:paraId="0AB9B8D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knowhowovereenkomst,</w:t>
      </w:r>
      <w:r w:rsidRPr="006A7551">
        <w:rPr>
          <w:rFonts w:ascii="Helvetica" w:hAnsi="Helvetica" w:cs="Helvetica"/>
          <w:sz w:val="22"/>
          <w:szCs w:val="28"/>
        </w:rPr>
        <w:t xml:space="preserve"> maar ook </w:t>
      </w:r>
      <w:r w:rsidRPr="006A7551">
        <w:rPr>
          <w:rFonts w:ascii="Helvetica" w:hAnsi="Helvetica" w:cs="Helvetica"/>
          <w:i/>
          <w:iCs/>
          <w:sz w:val="22"/>
          <w:szCs w:val="28"/>
        </w:rPr>
        <w:t>knowhow-overeenkomst</w:t>
      </w:r>
    </w:p>
    <w:p w14:paraId="11F4633A" w14:textId="77777777" w:rsidR="001641A5" w:rsidRPr="006A7551" w:rsidRDefault="001641A5">
      <w:pPr>
        <w:rPr>
          <w:rFonts w:ascii="Helvetica" w:hAnsi="Helvetica" w:cs="Georgia"/>
          <w:sz w:val="48"/>
          <w:szCs w:val="56"/>
        </w:rPr>
      </w:pPr>
    </w:p>
    <w:p w14:paraId="678F631D" w14:textId="77777777" w:rsidR="00603220" w:rsidRDefault="00603220">
      <w:pPr>
        <w:rPr>
          <w:rFonts w:ascii="Helvetica" w:hAnsi="Helvetica" w:cs="Georgia"/>
          <w:color w:val="042553"/>
          <w:sz w:val="48"/>
          <w:szCs w:val="56"/>
        </w:rPr>
      </w:pPr>
      <w:r>
        <w:rPr>
          <w:rFonts w:ascii="Helvetica" w:hAnsi="Helvetica" w:cs="Georgia"/>
          <w:color w:val="042553"/>
          <w:sz w:val="48"/>
          <w:szCs w:val="56"/>
        </w:rPr>
        <w:br w:type="page"/>
      </w:r>
    </w:p>
    <w:p w14:paraId="142B671F" w14:textId="77777777" w:rsidR="003467B2" w:rsidRDefault="003467B2">
      <w:pPr>
        <w:rPr>
          <w:rFonts w:ascii="Helvetica" w:hAnsi="Helvetica" w:cs="Georgia"/>
          <w:sz w:val="48"/>
          <w:szCs w:val="56"/>
        </w:rPr>
      </w:pPr>
      <w:r>
        <w:rPr>
          <w:rFonts w:ascii="Helvetica" w:hAnsi="Helvetica" w:cs="Georgia"/>
          <w:sz w:val="48"/>
          <w:szCs w:val="56"/>
        </w:rPr>
        <w:lastRenderedPageBreak/>
        <w:br w:type="page"/>
      </w:r>
    </w:p>
    <w:p w14:paraId="02DA2E79" w14:textId="776FB97A" w:rsidR="001641A5" w:rsidRPr="006A7551" w:rsidRDefault="001641A5" w:rsidP="00603220">
      <w:pPr>
        <w:widowControl w:val="0"/>
        <w:pBdr>
          <w:bottom w:val="single" w:sz="4" w:space="1" w:color="auto"/>
        </w:pBdr>
        <w:autoSpaceDE w:val="0"/>
        <w:autoSpaceDN w:val="0"/>
        <w:adjustRightInd w:val="0"/>
        <w:spacing w:after="120"/>
        <w:rPr>
          <w:rFonts w:ascii="Helvetica" w:hAnsi="Helvetica" w:cs="Georgia"/>
          <w:sz w:val="48"/>
          <w:szCs w:val="56"/>
        </w:rPr>
      </w:pPr>
      <w:bookmarkStart w:id="0" w:name="_GoBack"/>
      <w:bookmarkEnd w:id="0"/>
      <w:r w:rsidRPr="006A7551">
        <w:rPr>
          <w:rFonts w:ascii="Helvetica" w:hAnsi="Helvetica" w:cs="Georgia"/>
          <w:sz w:val="48"/>
          <w:szCs w:val="56"/>
        </w:rPr>
        <w:t>Engelse werkwoorden</w:t>
      </w:r>
    </w:p>
    <w:p w14:paraId="073590C2" w14:textId="77777777" w:rsidR="001641A5" w:rsidRPr="006A7551" w:rsidRDefault="001641A5" w:rsidP="001641A5">
      <w:pPr>
        <w:widowControl w:val="0"/>
        <w:autoSpaceDE w:val="0"/>
        <w:autoSpaceDN w:val="0"/>
        <w:adjustRightInd w:val="0"/>
        <w:spacing w:after="120"/>
        <w:rPr>
          <w:rFonts w:ascii="Helvetica" w:hAnsi="Helvetica" w:cs="Georgia"/>
          <w:sz w:val="16"/>
          <w:szCs w:val="56"/>
        </w:rPr>
      </w:pPr>
    </w:p>
    <w:p w14:paraId="2CFF09D1" w14:textId="77777777" w:rsidR="001641A5" w:rsidRPr="006A7551" w:rsidRDefault="001641A5" w:rsidP="00603220">
      <w:pPr>
        <w:widowControl w:val="0"/>
        <w:autoSpaceDE w:val="0"/>
        <w:autoSpaceDN w:val="0"/>
        <w:adjustRightInd w:val="0"/>
        <w:spacing w:after="280"/>
        <w:rPr>
          <w:rFonts w:ascii="Helvetica" w:hAnsi="Helvetica" w:cs="Helvetica"/>
          <w:sz w:val="22"/>
          <w:szCs w:val="28"/>
        </w:rPr>
      </w:pPr>
      <w:r w:rsidRPr="006A7551">
        <w:rPr>
          <w:rFonts w:ascii="Helvetica" w:hAnsi="Helvetica" w:cs="Helvetica"/>
          <w:sz w:val="22"/>
          <w:szCs w:val="28"/>
        </w:rPr>
        <w:t>Werkwoorden van Engelse herkomst worden vervoegd zoals Nederlandse werkwoorden. De stam vormt ook hier de basisvorm voor de spelling, zij het dat die stam in sommige gevallen zoals in het Engels gespeld blijft en in andere gevallen aan de Nederlandse spelling wordt aangepast.</w:t>
      </w:r>
    </w:p>
    <w:p w14:paraId="4F286F42" w14:textId="77777777" w:rsidR="001641A5" w:rsidRPr="006A7551" w:rsidRDefault="001641A5" w:rsidP="00603220">
      <w:pPr>
        <w:widowControl w:val="0"/>
        <w:autoSpaceDE w:val="0"/>
        <w:autoSpaceDN w:val="0"/>
        <w:adjustRightInd w:val="0"/>
        <w:spacing w:after="280"/>
        <w:rPr>
          <w:rFonts w:ascii="Helvetica" w:hAnsi="Helvetica" w:cs="Helvetica"/>
          <w:sz w:val="22"/>
          <w:szCs w:val="28"/>
        </w:rPr>
      </w:pPr>
      <w:r w:rsidRPr="006A7551">
        <w:rPr>
          <w:rFonts w:ascii="Helvetica" w:hAnsi="Helvetica" w:cs="Helvetica"/>
          <w:sz w:val="22"/>
          <w:szCs w:val="28"/>
        </w:rPr>
        <w:t xml:space="preserve">Aan de stemloze medeklinkers van </w:t>
      </w:r>
      <w:r w:rsidRPr="006A7551">
        <w:rPr>
          <w:rFonts w:ascii="Helvetica" w:hAnsi="Helvetica" w:cs="Helvetica"/>
          <w:i/>
          <w:iCs/>
          <w:sz w:val="22"/>
          <w:szCs w:val="28"/>
        </w:rPr>
        <w:t>'t kofschip</w:t>
      </w:r>
      <w:r w:rsidRPr="006A7551">
        <w:rPr>
          <w:rFonts w:ascii="Helvetica" w:hAnsi="Helvetica" w:cs="Helvetica"/>
          <w:sz w:val="22"/>
          <w:szCs w:val="28"/>
        </w:rPr>
        <w:t xml:space="preserve"> moeten we voor Engelse werkwoorden de sisklanken /</w:t>
      </w:r>
      <w:proofErr w:type="spellStart"/>
      <w:r w:rsidRPr="006A7551">
        <w:rPr>
          <w:rFonts w:ascii="Helvetica" w:hAnsi="Helvetica" w:cs="Helvetica"/>
          <w:sz w:val="22"/>
          <w:szCs w:val="28"/>
        </w:rPr>
        <w:t>sj</w:t>
      </w:r>
      <w:proofErr w:type="spellEnd"/>
      <w:r w:rsidRPr="006A7551">
        <w:rPr>
          <w:rFonts w:ascii="Helvetica" w:hAnsi="Helvetica" w:cs="Helvetica"/>
          <w:sz w:val="22"/>
          <w:szCs w:val="28"/>
        </w:rPr>
        <w:t>/ en /</w:t>
      </w:r>
      <w:proofErr w:type="spellStart"/>
      <w:r w:rsidRPr="006A7551">
        <w:rPr>
          <w:rFonts w:ascii="Helvetica" w:hAnsi="Helvetica" w:cs="Helvetica"/>
          <w:sz w:val="22"/>
          <w:szCs w:val="28"/>
        </w:rPr>
        <w:t>tsj</w:t>
      </w:r>
      <w:proofErr w:type="spellEnd"/>
      <w:r w:rsidRPr="006A7551">
        <w:rPr>
          <w:rFonts w:ascii="Helvetica" w:hAnsi="Helvetica" w:cs="Helvetica"/>
          <w:sz w:val="22"/>
          <w:szCs w:val="28"/>
        </w:rPr>
        <w:t xml:space="preserve">/ toevoegen. Die horen we bijvoorbeeld aan het eind van de woorden </w:t>
      </w:r>
      <w:r w:rsidRPr="006A7551">
        <w:rPr>
          <w:rFonts w:ascii="Helvetica" w:hAnsi="Helvetica" w:cs="Helvetica"/>
          <w:i/>
          <w:iCs/>
          <w:sz w:val="22"/>
          <w:szCs w:val="28"/>
        </w:rPr>
        <w:t>push</w:t>
      </w:r>
      <w:r w:rsidRPr="006A7551">
        <w:rPr>
          <w:rFonts w:ascii="Helvetica" w:hAnsi="Helvetica" w:cs="Helvetica"/>
          <w:sz w:val="22"/>
          <w:szCs w:val="28"/>
        </w:rPr>
        <w:t xml:space="preserve"> en </w:t>
      </w:r>
      <w:r w:rsidRPr="006A7551">
        <w:rPr>
          <w:rFonts w:ascii="Helvetica" w:hAnsi="Helvetica" w:cs="Helvetica"/>
          <w:i/>
          <w:iCs/>
          <w:sz w:val="22"/>
          <w:szCs w:val="28"/>
        </w:rPr>
        <w:t>stretch.</w:t>
      </w:r>
    </w:p>
    <w:tbl>
      <w:tblPr>
        <w:tblW w:w="0" w:type="auto"/>
        <w:tblBorders>
          <w:top w:val="nil"/>
          <w:left w:val="nil"/>
          <w:right w:val="nil"/>
        </w:tblBorders>
        <w:tblLayout w:type="fixed"/>
        <w:tblLook w:val="0000" w:firstRow="0" w:lastRow="0" w:firstColumn="0" w:lastColumn="0" w:noHBand="0" w:noVBand="0"/>
      </w:tblPr>
      <w:tblGrid>
        <w:gridCol w:w="2040"/>
        <w:gridCol w:w="2040"/>
        <w:gridCol w:w="2040"/>
        <w:gridCol w:w="2120"/>
        <w:gridCol w:w="2040"/>
        <w:gridCol w:w="2040"/>
      </w:tblGrid>
      <w:tr w:rsidR="001641A5" w:rsidRPr="006A7551" w14:paraId="360841E2" w14:textId="77777777">
        <w:tblPrEx>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D41077C"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Engels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2C913BD" w14:textId="77777777" w:rsidR="001641A5" w:rsidRPr="006A7551" w:rsidRDefault="006A7551" w:rsidP="006A7551">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Nederlands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706FE8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stam</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025F0B63"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b/>
                <w:bCs/>
                <w:sz w:val="22"/>
                <w:szCs w:val="28"/>
              </w:rPr>
              <w:t>presens</w:t>
            </w:r>
            <w:proofErr w:type="spellEnd"/>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3448AF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verleden tijd</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794E454"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participium</w:t>
            </w:r>
          </w:p>
        </w:tc>
      </w:tr>
      <w:tr w:rsidR="001641A5" w:rsidRPr="006A7551" w14:paraId="1F9044CF"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5D44CF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fax</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C9AC0E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faxen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07E852B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fax</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6B8F6E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fax</w:t>
            </w:r>
          </w:p>
          <w:p w14:paraId="30E4513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faxt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20C4A1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faxte</w:t>
            </w:r>
          </w:p>
          <w:p w14:paraId="6C82A35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faxte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AC1957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gefaxt</w:t>
            </w:r>
          </w:p>
        </w:tc>
      </w:tr>
      <w:tr w:rsidR="001641A5" w:rsidRPr="006A7551" w14:paraId="24CD1098"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CAC8AB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snooker</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0252A6A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snookeren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7D077F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snooker</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396042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snooker</w:t>
            </w:r>
          </w:p>
          <w:p w14:paraId="3D2A7EC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snookert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24F332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snookerde</w:t>
            </w:r>
          </w:p>
          <w:p w14:paraId="536A06E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snookerde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596C9E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gesnookerd</w:t>
            </w:r>
          </w:p>
        </w:tc>
      </w:tr>
      <w:tr w:rsidR="001641A5" w:rsidRPr="006A7551" w14:paraId="5545985E"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A0250F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facelift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5E9D57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faceliften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6AF5B7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facelift</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054122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facelift</w:t>
            </w:r>
          </w:p>
          <w:p w14:paraId="244A72E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facelift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72631D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faceliftte</w:t>
            </w:r>
          </w:p>
          <w:p w14:paraId="6F5250C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faceliftte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3F2D0E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gefacelift</w:t>
            </w:r>
          </w:p>
        </w:tc>
      </w:tr>
      <w:tr w:rsidR="001641A5" w:rsidRPr="006A7551" w14:paraId="7D57DC04"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9F3358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download</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25A2F2D"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downloaden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8D099B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download</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05A6603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download</w:t>
            </w:r>
          </w:p>
          <w:p w14:paraId="5AC7050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downloadt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019144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downloadde</w:t>
            </w:r>
          </w:p>
          <w:p w14:paraId="7D2C5BE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downloadde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9CECB3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gedownload</w:t>
            </w:r>
          </w:p>
        </w:tc>
      </w:tr>
      <w:tr w:rsidR="001641A5" w:rsidRPr="006A7551" w14:paraId="5D4601BC"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EA0852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barbecue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F20309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barbecueën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0F5A08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barbecue</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A1CE67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barbecue</w:t>
            </w:r>
          </w:p>
          <w:p w14:paraId="61C2215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barbecuet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F861D0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barbecuede</w:t>
            </w:r>
          </w:p>
          <w:p w14:paraId="0715BE7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barbecuede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838920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gebarbecued</w:t>
            </w:r>
          </w:p>
        </w:tc>
      </w:tr>
      <w:tr w:rsidR="001641A5" w:rsidRPr="006A7551" w14:paraId="2696EE59"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1BD6D2D"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rugby</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B12360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rugbyen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4B0A7B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rugby</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81E7E7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rugby</w:t>
            </w:r>
          </w:p>
          <w:p w14:paraId="54E60EB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rugbyt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8CF75D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rugbyde</w:t>
            </w:r>
          </w:p>
          <w:p w14:paraId="69E9BB5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rugbyde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6C59FF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gerugbyd</w:t>
            </w:r>
          </w:p>
        </w:tc>
      </w:tr>
      <w:tr w:rsidR="001641A5" w:rsidRPr="006A7551" w14:paraId="1E44EB55"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07428C7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upgrade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F13C40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upgraden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453A0E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upgrade</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75164E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upgrade</w:t>
            </w:r>
          </w:p>
          <w:p w14:paraId="78991D0D"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upgradet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4FC76D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upgradede</w:t>
            </w:r>
          </w:p>
          <w:p w14:paraId="04678DA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upgradede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3B1924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geüpgraded</w:t>
            </w:r>
          </w:p>
        </w:tc>
      </w:tr>
      <w:tr w:rsidR="001641A5" w:rsidRPr="006A7551" w14:paraId="2D0B9726"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504F14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save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9A9CD2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saven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22FEAC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save</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34F4C3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save</w:t>
            </w:r>
          </w:p>
          <w:p w14:paraId="542C4F2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savet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2E524D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savede</w:t>
            </w:r>
          </w:p>
          <w:p w14:paraId="6BC43E1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savede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28F430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gesaved</w:t>
            </w:r>
          </w:p>
        </w:tc>
      </w:tr>
      <w:tr w:rsidR="001641A5" w:rsidRPr="006A7551" w14:paraId="265A5F12" w14:textId="77777777">
        <w:tblPrEx>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0B24F5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skate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39AA1D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skaten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E3F516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skate</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E23B5C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skate</w:t>
            </w:r>
          </w:p>
          <w:p w14:paraId="3B00DAA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skatet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AD0DFD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skatete</w:t>
            </w:r>
          </w:p>
          <w:p w14:paraId="2A28AE5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skatete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5B470D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geskatet</w:t>
            </w:r>
          </w:p>
        </w:tc>
      </w:tr>
    </w:tbl>
    <w:p w14:paraId="73FE0363" w14:textId="77777777" w:rsidR="001641A5" w:rsidRPr="006A7551" w:rsidRDefault="001641A5" w:rsidP="001641A5">
      <w:pPr>
        <w:widowControl w:val="0"/>
        <w:autoSpaceDE w:val="0"/>
        <w:autoSpaceDN w:val="0"/>
        <w:adjustRightInd w:val="0"/>
        <w:spacing w:after="280"/>
        <w:rPr>
          <w:rFonts w:ascii="Helvetica" w:hAnsi="Helvetica" w:cs="Helvetica"/>
          <w:sz w:val="22"/>
          <w:szCs w:val="28"/>
        </w:rPr>
      </w:pPr>
    </w:p>
    <w:p w14:paraId="72D4E299" w14:textId="77777777" w:rsidR="006A7551" w:rsidRPr="006A7551" w:rsidRDefault="006A7551">
      <w:pPr>
        <w:rPr>
          <w:rFonts w:ascii="Helvetica" w:hAnsi="Helvetica" w:cs="Helvetica"/>
          <w:sz w:val="22"/>
          <w:szCs w:val="28"/>
          <w:highlight w:val="darkGray"/>
        </w:rPr>
      </w:pPr>
      <w:r w:rsidRPr="006A7551">
        <w:rPr>
          <w:rFonts w:ascii="Helvetica" w:hAnsi="Helvetica" w:cs="Helvetica"/>
          <w:sz w:val="22"/>
          <w:szCs w:val="28"/>
          <w:highlight w:val="darkGray"/>
        </w:rPr>
        <w:br w:type="page"/>
      </w:r>
    </w:p>
    <w:p w14:paraId="6C060EAD" w14:textId="77777777" w:rsidR="001641A5" w:rsidRPr="00603220" w:rsidRDefault="001641A5" w:rsidP="001641A5">
      <w:pPr>
        <w:widowControl w:val="0"/>
        <w:autoSpaceDE w:val="0"/>
        <w:autoSpaceDN w:val="0"/>
        <w:adjustRightInd w:val="0"/>
        <w:spacing w:after="280"/>
        <w:rPr>
          <w:rFonts w:ascii="Helvetica" w:hAnsi="Helvetica" w:cs="Helvetica"/>
          <w:color w:val="FFFFFF" w:themeColor="background1"/>
          <w:sz w:val="22"/>
          <w:szCs w:val="28"/>
        </w:rPr>
      </w:pPr>
      <w:r w:rsidRPr="00603220">
        <w:rPr>
          <w:rFonts w:ascii="Helvetica" w:hAnsi="Helvetica" w:cs="Helvetica"/>
          <w:color w:val="FFFFFF" w:themeColor="background1"/>
          <w:sz w:val="22"/>
          <w:szCs w:val="28"/>
          <w:highlight w:val="darkGray"/>
        </w:rPr>
        <w:t>Als de eindmedeklinker van de stam op twee manieren kan worden uitgesproken, bijvoorbeeld /f/ en /v/, /s/ en /</w:t>
      </w:r>
      <w:proofErr w:type="spellStart"/>
      <w:r w:rsidRPr="00603220">
        <w:rPr>
          <w:rFonts w:ascii="Helvetica" w:hAnsi="Helvetica" w:cs="Helvetica"/>
          <w:color w:val="FFFFFF" w:themeColor="background1"/>
          <w:sz w:val="22"/>
          <w:szCs w:val="28"/>
          <w:highlight w:val="darkGray"/>
        </w:rPr>
        <w:t>z</w:t>
      </w:r>
      <w:proofErr w:type="spellEnd"/>
      <w:r w:rsidRPr="00603220">
        <w:rPr>
          <w:rFonts w:ascii="Helvetica" w:hAnsi="Helvetica" w:cs="Helvetica"/>
          <w:color w:val="FFFFFF" w:themeColor="background1"/>
          <w:sz w:val="22"/>
          <w:szCs w:val="28"/>
          <w:highlight w:val="darkGray"/>
        </w:rPr>
        <w:t>/, /</w:t>
      </w:r>
      <w:proofErr w:type="spellStart"/>
      <w:r w:rsidRPr="00603220">
        <w:rPr>
          <w:rFonts w:ascii="Helvetica" w:hAnsi="Helvetica" w:cs="Helvetica"/>
          <w:color w:val="FFFFFF" w:themeColor="background1"/>
          <w:sz w:val="22"/>
          <w:szCs w:val="28"/>
          <w:highlight w:val="darkGray"/>
        </w:rPr>
        <w:t>dzj</w:t>
      </w:r>
      <w:proofErr w:type="spellEnd"/>
      <w:r w:rsidRPr="00603220">
        <w:rPr>
          <w:rFonts w:ascii="Helvetica" w:hAnsi="Helvetica" w:cs="Helvetica"/>
          <w:color w:val="FFFFFF" w:themeColor="background1"/>
          <w:sz w:val="22"/>
          <w:szCs w:val="28"/>
          <w:highlight w:val="darkGray"/>
        </w:rPr>
        <w:t>/ en /</w:t>
      </w:r>
      <w:proofErr w:type="spellStart"/>
      <w:r w:rsidRPr="00603220">
        <w:rPr>
          <w:rFonts w:ascii="Helvetica" w:hAnsi="Helvetica" w:cs="Helvetica"/>
          <w:color w:val="FFFFFF" w:themeColor="background1"/>
          <w:sz w:val="22"/>
          <w:szCs w:val="28"/>
          <w:highlight w:val="darkGray"/>
        </w:rPr>
        <w:t>tsj</w:t>
      </w:r>
      <w:proofErr w:type="spellEnd"/>
      <w:r w:rsidRPr="00603220">
        <w:rPr>
          <w:rFonts w:ascii="Helvetica" w:hAnsi="Helvetica" w:cs="Helvetica"/>
          <w:color w:val="FFFFFF" w:themeColor="background1"/>
          <w:sz w:val="22"/>
          <w:szCs w:val="28"/>
          <w:highlight w:val="darkGray"/>
        </w:rPr>
        <w:t>/, zijn zowel de vormen met t als die met d correct.</w:t>
      </w:r>
    </w:p>
    <w:p w14:paraId="3F6DEFD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sz w:val="22"/>
          <w:szCs w:val="28"/>
        </w:rPr>
        <w:t>to</w:t>
      </w:r>
      <w:proofErr w:type="spellEnd"/>
      <w:r w:rsidRPr="006A7551">
        <w:rPr>
          <w:rFonts w:ascii="Helvetica" w:hAnsi="Helvetica" w:cs="Helvetica"/>
          <w:sz w:val="22"/>
          <w:szCs w:val="28"/>
        </w:rPr>
        <w:t xml:space="preserve"> golf - golfen, (stam) golf - ik golf, ze golft, we golften/golfden, we hebben gegolft/gegolfd</w:t>
      </w:r>
    </w:p>
    <w:p w14:paraId="7797FC9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sz w:val="22"/>
          <w:szCs w:val="28"/>
        </w:rPr>
        <w:t>to</w:t>
      </w:r>
      <w:proofErr w:type="spellEnd"/>
      <w:r w:rsidRPr="006A7551">
        <w:rPr>
          <w:rFonts w:ascii="Helvetica" w:hAnsi="Helvetica" w:cs="Helvetica"/>
          <w:sz w:val="22"/>
          <w:szCs w:val="28"/>
        </w:rPr>
        <w:t xml:space="preserve"> brief - briefen, (stam) brief - ik brief, ze brieft, we brieften/briefden, we hebben gebrieft/gebriefd</w:t>
      </w:r>
    </w:p>
    <w:p w14:paraId="1CC186F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sz w:val="22"/>
          <w:szCs w:val="28"/>
        </w:rPr>
        <w:t>to</w:t>
      </w:r>
      <w:proofErr w:type="spellEnd"/>
      <w:r w:rsidRPr="006A7551">
        <w:rPr>
          <w:rFonts w:ascii="Helvetica" w:hAnsi="Helvetica" w:cs="Helvetica"/>
          <w:sz w:val="22"/>
          <w:szCs w:val="28"/>
        </w:rPr>
        <w:t xml:space="preserve"> lease - leasen, (stam) lease - ik lease, ze leaset, we leaseten/leaseden, we hebben geleaset/geleased</w:t>
      </w:r>
    </w:p>
    <w:p w14:paraId="4762A8F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bridge - bridgen</w:t>
      </w:r>
      <w:r w:rsidRPr="006A7551">
        <w:rPr>
          <w:rFonts w:ascii="Helvetica" w:hAnsi="Helvetica" w:cs="Helvetica"/>
          <w:sz w:val="22"/>
          <w:szCs w:val="28"/>
        </w:rPr>
        <w:t xml:space="preserve"> (stam) </w:t>
      </w:r>
      <w:r w:rsidRPr="006A7551">
        <w:rPr>
          <w:rFonts w:ascii="Helvetica" w:hAnsi="Helvetica" w:cs="Helvetica"/>
          <w:i/>
          <w:iCs/>
          <w:sz w:val="22"/>
          <w:szCs w:val="28"/>
        </w:rPr>
        <w:t>bridge - ik bridge, ze bridget, we bridgeten/bridgeden, we hebben gebridget/gebridged.</w:t>
      </w:r>
    </w:p>
    <w:p w14:paraId="2EF9B8CB" w14:textId="77777777" w:rsidR="001641A5" w:rsidRPr="00603220" w:rsidRDefault="001641A5" w:rsidP="00603220">
      <w:pPr>
        <w:widowControl w:val="0"/>
        <w:autoSpaceDE w:val="0"/>
        <w:autoSpaceDN w:val="0"/>
        <w:adjustRightInd w:val="0"/>
        <w:rPr>
          <w:rFonts w:ascii="Helvetica" w:hAnsi="Helvetica" w:cs="Helvetica"/>
          <w:color w:val="042553"/>
          <w:sz w:val="22"/>
          <w:szCs w:val="28"/>
        </w:rPr>
      </w:pPr>
    </w:p>
    <w:p w14:paraId="3D331724" w14:textId="77777777" w:rsidR="001641A5" w:rsidRPr="00603220" w:rsidRDefault="001641A5" w:rsidP="001641A5">
      <w:pPr>
        <w:widowControl w:val="0"/>
        <w:autoSpaceDE w:val="0"/>
        <w:autoSpaceDN w:val="0"/>
        <w:adjustRightInd w:val="0"/>
        <w:spacing w:after="280"/>
        <w:rPr>
          <w:rFonts w:ascii="Helvetica" w:hAnsi="Helvetica" w:cs="Helvetica"/>
          <w:color w:val="FFFFFF" w:themeColor="background1"/>
          <w:sz w:val="22"/>
          <w:szCs w:val="28"/>
        </w:rPr>
      </w:pPr>
      <w:r w:rsidRPr="00603220">
        <w:rPr>
          <w:rFonts w:ascii="Helvetica" w:hAnsi="Helvetica" w:cs="Helvetica"/>
          <w:bCs/>
          <w:color w:val="FFFFFF" w:themeColor="background1"/>
          <w:sz w:val="22"/>
          <w:szCs w:val="28"/>
          <w:highlight w:val="darkGray"/>
        </w:rPr>
        <w:t>Als het woord in het Engels eindigt op een dubbele medeklinker, vernederlandsen we de stam en schrijven we een enkele medeklinker, tenzij dit een andere uitspraak oproept.</w:t>
      </w:r>
    </w:p>
    <w:tbl>
      <w:tblPr>
        <w:tblW w:w="0" w:type="auto"/>
        <w:tblBorders>
          <w:top w:val="nil"/>
          <w:left w:val="nil"/>
          <w:right w:val="nil"/>
        </w:tblBorders>
        <w:tblLayout w:type="fixed"/>
        <w:tblLook w:val="0000" w:firstRow="0" w:lastRow="0" w:firstColumn="0" w:lastColumn="0" w:noHBand="0" w:noVBand="0"/>
      </w:tblPr>
      <w:tblGrid>
        <w:gridCol w:w="2040"/>
        <w:gridCol w:w="2040"/>
        <w:gridCol w:w="2040"/>
        <w:gridCol w:w="2120"/>
        <w:gridCol w:w="2040"/>
        <w:gridCol w:w="2040"/>
      </w:tblGrid>
      <w:tr w:rsidR="001641A5" w:rsidRPr="006A7551" w14:paraId="45A28490" w14:textId="77777777">
        <w:tblPrEx>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C0BA049" w14:textId="77777777" w:rsidR="001641A5" w:rsidRPr="006A7551" w:rsidRDefault="001641A5" w:rsidP="006A7551">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Engel</w:t>
            </w:r>
            <w:r w:rsidR="006A7551" w:rsidRPr="006A7551">
              <w:rPr>
                <w:rFonts w:ascii="Helvetica" w:hAnsi="Helvetica" w:cs="Helvetica"/>
                <w:b/>
                <w:bCs/>
                <w:sz w:val="22"/>
                <w:szCs w:val="28"/>
              </w:rPr>
              <w:t>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510F30E" w14:textId="77777777" w:rsidR="001641A5" w:rsidRPr="006A7551" w:rsidRDefault="006A7551" w:rsidP="006A7551">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Nederlands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6490E2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stam</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BB1564B"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b/>
                <w:bCs/>
                <w:sz w:val="22"/>
                <w:szCs w:val="28"/>
              </w:rPr>
              <w:t>presens</w:t>
            </w:r>
            <w:proofErr w:type="spellEnd"/>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D4870C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verleden tijd</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F1C8EE4"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participium</w:t>
            </w:r>
          </w:p>
        </w:tc>
      </w:tr>
      <w:tr w:rsidR="001641A5" w:rsidRPr="006A7551" w14:paraId="23F61235"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06C469F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cross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821366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crossen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D306D1F"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cros</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5D7337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cros</w:t>
            </w:r>
          </w:p>
          <w:p w14:paraId="5BDD9FE9"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crost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04CA57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croste</w:t>
            </w:r>
          </w:p>
          <w:p w14:paraId="77743DF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croste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17AED8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gecrost</w:t>
            </w:r>
          </w:p>
        </w:tc>
      </w:tr>
      <w:tr w:rsidR="001641A5" w:rsidRPr="006A7551" w14:paraId="64A5EC1F"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225326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volleyball</w:t>
            </w:r>
            <w:proofErr w:type="spellEnd"/>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80B674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volleyballen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885915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volleybal</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725973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volleybal</w:t>
            </w:r>
          </w:p>
          <w:p w14:paraId="0825EB7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volleybalt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1C65A8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volleybalde</w:t>
            </w:r>
          </w:p>
          <w:p w14:paraId="218C501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volleybalde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EE8D0F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gevolleybald</w:t>
            </w:r>
          </w:p>
        </w:tc>
      </w:tr>
      <w:tr w:rsidR="001641A5" w:rsidRPr="006A7551" w14:paraId="05E193F0" w14:textId="77777777">
        <w:tblPrEx>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C60514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paintball</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61AFFD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paintballen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4D595E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paintball</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0E56F2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paintball</w:t>
            </w:r>
          </w:p>
          <w:p w14:paraId="3CE50A2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paintballt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9C3206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paintballde</w:t>
            </w:r>
          </w:p>
          <w:p w14:paraId="0DBE1B82"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paintballde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131FDC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gepaintballd</w:t>
            </w:r>
          </w:p>
        </w:tc>
      </w:tr>
    </w:tbl>
    <w:p w14:paraId="39F50D18" w14:textId="77777777" w:rsidR="00603220" w:rsidRDefault="00603220" w:rsidP="00603220">
      <w:pPr>
        <w:widowControl w:val="0"/>
        <w:autoSpaceDE w:val="0"/>
        <w:autoSpaceDN w:val="0"/>
        <w:adjustRightInd w:val="0"/>
        <w:rPr>
          <w:rFonts w:ascii="Helvetica" w:hAnsi="Helvetica" w:cs="Helvetica"/>
          <w:bCs/>
          <w:color w:val="FFFFFF" w:themeColor="background1"/>
          <w:sz w:val="22"/>
          <w:szCs w:val="28"/>
          <w:highlight w:val="darkGray"/>
        </w:rPr>
      </w:pPr>
    </w:p>
    <w:p w14:paraId="09042052" w14:textId="77777777" w:rsidR="001641A5" w:rsidRPr="00603220" w:rsidRDefault="001641A5" w:rsidP="001641A5">
      <w:pPr>
        <w:widowControl w:val="0"/>
        <w:autoSpaceDE w:val="0"/>
        <w:autoSpaceDN w:val="0"/>
        <w:adjustRightInd w:val="0"/>
        <w:spacing w:after="280"/>
        <w:rPr>
          <w:rFonts w:ascii="Helvetica" w:hAnsi="Helvetica" w:cs="Helvetica"/>
          <w:color w:val="FFFFFF" w:themeColor="background1"/>
          <w:sz w:val="22"/>
          <w:szCs w:val="28"/>
        </w:rPr>
      </w:pPr>
      <w:r w:rsidRPr="00603220">
        <w:rPr>
          <w:rFonts w:ascii="Helvetica" w:hAnsi="Helvetica" w:cs="Helvetica"/>
          <w:bCs/>
          <w:color w:val="FFFFFF" w:themeColor="background1"/>
          <w:sz w:val="22"/>
          <w:szCs w:val="28"/>
          <w:highlight w:val="darkGray"/>
        </w:rPr>
        <w:t xml:space="preserve">Als het woord in het Engels in de laatste uitgesproken </w:t>
      </w:r>
      <w:hyperlink r:id="rId8" w:history="1">
        <w:r w:rsidRPr="00603220">
          <w:rPr>
            <w:rFonts w:ascii="Helvetica" w:hAnsi="Helvetica" w:cs="Helvetica"/>
            <w:bCs/>
            <w:color w:val="FFFFFF" w:themeColor="background1"/>
            <w:sz w:val="22"/>
            <w:szCs w:val="28"/>
            <w:highlight w:val="darkGray"/>
          </w:rPr>
          <w:t>lettergreep</w:t>
        </w:r>
      </w:hyperlink>
      <w:r w:rsidRPr="00603220">
        <w:rPr>
          <w:rFonts w:ascii="Helvetica" w:hAnsi="Helvetica" w:cs="Helvetica"/>
          <w:bCs/>
          <w:color w:val="FFFFFF" w:themeColor="background1"/>
          <w:sz w:val="22"/>
          <w:szCs w:val="28"/>
          <w:highlight w:val="darkGray"/>
        </w:rPr>
        <w:t>* een lange /</w:t>
      </w:r>
      <w:proofErr w:type="spellStart"/>
      <w:r w:rsidRPr="00603220">
        <w:rPr>
          <w:rFonts w:ascii="Helvetica" w:hAnsi="Helvetica" w:cs="Helvetica"/>
          <w:bCs/>
          <w:color w:val="FFFFFF" w:themeColor="background1"/>
          <w:sz w:val="22"/>
          <w:szCs w:val="28"/>
          <w:highlight w:val="darkGray"/>
        </w:rPr>
        <w:t>oo</w:t>
      </w:r>
      <w:proofErr w:type="spellEnd"/>
      <w:r w:rsidRPr="00603220">
        <w:rPr>
          <w:rFonts w:ascii="Helvetica" w:hAnsi="Helvetica" w:cs="Helvetica"/>
          <w:bCs/>
          <w:color w:val="FFFFFF" w:themeColor="background1"/>
          <w:sz w:val="22"/>
          <w:szCs w:val="28"/>
          <w:highlight w:val="darkGray"/>
        </w:rPr>
        <w:t xml:space="preserve">/ of een daaraan verwante klank heeft, vernederlandsen we de stam en schrijven we </w:t>
      </w:r>
      <w:proofErr w:type="spellStart"/>
      <w:r w:rsidRPr="00603220">
        <w:rPr>
          <w:rFonts w:ascii="Helvetica" w:hAnsi="Helvetica" w:cs="Helvetica"/>
          <w:bCs/>
          <w:i/>
          <w:iCs/>
          <w:color w:val="FFFFFF" w:themeColor="background1"/>
          <w:sz w:val="22"/>
          <w:szCs w:val="28"/>
          <w:highlight w:val="darkGray"/>
        </w:rPr>
        <w:t>oo</w:t>
      </w:r>
      <w:proofErr w:type="spellEnd"/>
      <w:r w:rsidRPr="00603220">
        <w:rPr>
          <w:rFonts w:ascii="Helvetica" w:hAnsi="Helvetica" w:cs="Helvetica"/>
          <w:bCs/>
          <w:color w:val="FFFFFF" w:themeColor="background1"/>
          <w:sz w:val="22"/>
          <w:szCs w:val="28"/>
          <w:highlight w:val="darkGray"/>
        </w:rPr>
        <w:t xml:space="preserve"> met dubbel klinkerteken.</w:t>
      </w:r>
    </w:p>
    <w:tbl>
      <w:tblPr>
        <w:tblW w:w="0" w:type="auto"/>
        <w:tblBorders>
          <w:top w:val="nil"/>
          <w:left w:val="nil"/>
          <w:right w:val="nil"/>
        </w:tblBorders>
        <w:tblLayout w:type="fixed"/>
        <w:tblLook w:val="0000" w:firstRow="0" w:lastRow="0" w:firstColumn="0" w:lastColumn="0" w:noHBand="0" w:noVBand="0"/>
      </w:tblPr>
      <w:tblGrid>
        <w:gridCol w:w="2040"/>
        <w:gridCol w:w="2040"/>
        <w:gridCol w:w="2040"/>
        <w:gridCol w:w="2120"/>
        <w:gridCol w:w="2040"/>
        <w:gridCol w:w="2040"/>
      </w:tblGrid>
      <w:tr w:rsidR="001641A5" w:rsidRPr="006A7551" w14:paraId="773739D1" w14:textId="77777777">
        <w:tblPrEx>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E58B204" w14:textId="77777777" w:rsidR="001641A5" w:rsidRPr="006A7551" w:rsidRDefault="006A7551" w:rsidP="006A7551">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Engels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BB2478E" w14:textId="77777777" w:rsidR="001641A5" w:rsidRPr="006A7551" w:rsidRDefault="006A7551" w:rsidP="006A7551">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Nederlands</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16FCF0D"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stam</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96715F7"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b/>
                <w:bCs/>
                <w:sz w:val="22"/>
                <w:szCs w:val="28"/>
              </w:rPr>
              <w:t>presens</w:t>
            </w:r>
            <w:proofErr w:type="spellEnd"/>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2C28278"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verleden tijd</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B13F1FC" w14:textId="77777777" w:rsidR="001641A5" w:rsidRPr="006A7551" w:rsidRDefault="006A7551"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b/>
                <w:bCs/>
                <w:sz w:val="22"/>
                <w:szCs w:val="28"/>
              </w:rPr>
              <w:t>participium</w:t>
            </w:r>
          </w:p>
        </w:tc>
      </w:tr>
      <w:tr w:rsidR="001641A5" w:rsidRPr="006A7551" w14:paraId="6E3296D2" w14:textId="77777777">
        <w:tblPrEx>
          <w:tblBorders>
            <w:top w:val="none" w:sz="0" w:space="0" w:color="auto"/>
          </w:tblBorders>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CB20F13"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w:t>
            </w:r>
            <w:proofErr w:type="spellStart"/>
            <w:r w:rsidRPr="006A7551">
              <w:rPr>
                <w:rFonts w:ascii="Helvetica" w:hAnsi="Helvetica" w:cs="Helvetica"/>
                <w:i/>
                <w:iCs/>
                <w:sz w:val="22"/>
                <w:szCs w:val="28"/>
              </w:rPr>
              <w:t>promote</w:t>
            </w:r>
            <w:proofErr w:type="spellEnd"/>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75F90106"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promoten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CA93B1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promoot</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34BC6A1"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promoot</w:t>
            </w:r>
          </w:p>
          <w:p w14:paraId="7D0FE50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promoot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5D235E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promootte</w:t>
            </w:r>
          </w:p>
          <w:p w14:paraId="4C69C7CA"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promootte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11225C1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gepromoot</w:t>
            </w:r>
          </w:p>
        </w:tc>
      </w:tr>
      <w:tr w:rsidR="001641A5" w:rsidRPr="006A7551" w14:paraId="6E84410D" w14:textId="77777777">
        <w:tblPrEx>
          <w:tblCellMar>
            <w:top w:w="0" w:type="dxa"/>
            <w:bottom w:w="0" w:type="dxa"/>
          </w:tblCellMar>
        </w:tblPrEx>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25D0DB4B"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proofErr w:type="spellStart"/>
            <w:r w:rsidRPr="006A7551">
              <w:rPr>
                <w:rFonts w:ascii="Helvetica" w:hAnsi="Helvetica" w:cs="Helvetica"/>
                <w:i/>
                <w:iCs/>
                <w:sz w:val="22"/>
                <w:szCs w:val="28"/>
              </w:rPr>
              <w:t>to</w:t>
            </w:r>
            <w:proofErr w:type="spellEnd"/>
            <w:r w:rsidRPr="006A7551">
              <w:rPr>
                <w:rFonts w:ascii="Helvetica" w:hAnsi="Helvetica" w:cs="Helvetica"/>
                <w:i/>
                <w:iCs/>
                <w:sz w:val="22"/>
                <w:szCs w:val="28"/>
              </w:rPr>
              <w:t xml:space="preserve"> score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5879A064"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scoren</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4D0AF57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scoor</w:t>
            </w:r>
          </w:p>
        </w:tc>
        <w:tc>
          <w:tcPr>
            <w:tcW w:w="212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878C275"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scoor</w:t>
            </w:r>
          </w:p>
          <w:p w14:paraId="0BC8DAA0"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scoort</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3377D09E"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ik scoorde</w:t>
            </w:r>
          </w:p>
          <w:p w14:paraId="168B027C"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jij scoorde</w:t>
            </w:r>
          </w:p>
        </w:tc>
        <w:tc>
          <w:tcPr>
            <w:tcW w:w="2040" w:type="dxa"/>
            <w:tcBorders>
              <w:top w:val="single" w:sz="8" w:space="0" w:color="C1C1C1"/>
              <w:left w:val="single" w:sz="8" w:space="0" w:color="C1C1C1"/>
              <w:bottom w:val="single" w:sz="8" w:space="0" w:color="C1C1C1"/>
              <w:right w:val="single" w:sz="8" w:space="0" w:color="C1C1C1"/>
            </w:tcBorders>
            <w:tcMar>
              <w:top w:w="60" w:type="nil"/>
              <w:left w:w="60" w:type="nil"/>
              <w:bottom w:w="60" w:type="nil"/>
              <w:right w:w="60" w:type="nil"/>
            </w:tcMar>
          </w:tcPr>
          <w:p w14:paraId="6DEB14A7" w14:textId="77777777" w:rsidR="001641A5" w:rsidRPr="006A7551" w:rsidRDefault="001641A5" w:rsidP="00603220">
            <w:pPr>
              <w:widowControl w:val="0"/>
              <w:autoSpaceDE w:val="0"/>
              <w:autoSpaceDN w:val="0"/>
              <w:adjustRightInd w:val="0"/>
              <w:spacing w:after="60"/>
              <w:rPr>
                <w:rFonts w:ascii="Helvetica" w:hAnsi="Helvetica" w:cs="Helvetica"/>
                <w:sz w:val="22"/>
                <w:szCs w:val="28"/>
              </w:rPr>
            </w:pPr>
            <w:r w:rsidRPr="006A7551">
              <w:rPr>
                <w:rFonts w:ascii="Helvetica" w:hAnsi="Helvetica" w:cs="Helvetica"/>
                <w:i/>
                <w:iCs/>
                <w:sz w:val="22"/>
                <w:szCs w:val="28"/>
              </w:rPr>
              <w:t>gescoord</w:t>
            </w:r>
          </w:p>
        </w:tc>
      </w:tr>
    </w:tbl>
    <w:p w14:paraId="62C08FA0" w14:textId="77777777" w:rsidR="001641A5" w:rsidRPr="00603220" w:rsidRDefault="001641A5" w:rsidP="006A7551">
      <w:pPr>
        <w:widowControl w:val="0"/>
        <w:autoSpaceDE w:val="0"/>
        <w:autoSpaceDN w:val="0"/>
        <w:adjustRightInd w:val="0"/>
        <w:rPr>
          <w:rFonts w:ascii="Helvetica" w:hAnsi="Helvetica" w:cs="Helvetica"/>
          <w:color w:val="042553"/>
          <w:sz w:val="22"/>
          <w:szCs w:val="28"/>
        </w:rPr>
      </w:pPr>
    </w:p>
    <w:p w14:paraId="1052C95D" w14:textId="77777777" w:rsidR="001641A5" w:rsidRPr="00603220" w:rsidRDefault="001641A5" w:rsidP="001641A5">
      <w:pPr>
        <w:widowControl w:val="0"/>
        <w:autoSpaceDE w:val="0"/>
        <w:autoSpaceDN w:val="0"/>
        <w:adjustRightInd w:val="0"/>
        <w:spacing w:after="280"/>
        <w:rPr>
          <w:rFonts w:ascii="Helvetica" w:hAnsi="Helvetica" w:cs="Helvetica"/>
          <w:color w:val="FFFFFF" w:themeColor="background1"/>
          <w:sz w:val="22"/>
          <w:szCs w:val="28"/>
        </w:rPr>
      </w:pPr>
      <w:r w:rsidRPr="00603220">
        <w:rPr>
          <w:rFonts w:ascii="Helvetica" w:hAnsi="Helvetica" w:cs="Helvetica"/>
          <w:color w:val="FFFFFF" w:themeColor="background1"/>
          <w:sz w:val="22"/>
          <w:szCs w:val="28"/>
          <w:highlight w:val="darkGray"/>
        </w:rPr>
        <w:t xml:space="preserve">De regels voor werkwoorden waarvan de Engelse stam eindigt op </w:t>
      </w:r>
      <w:r w:rsidRPr="00603220">
        <w:rPr>
          <w:rFonts w:ascii="Helvetica" w:hAnsi="Helvetica" w:cs="Helvetica"/>
          <w:i/>
          <w:iCs/>
          <w:color w:val="FFFFFF" w:themeColor="background1"/>
          <w:sz w:val="22"/>
          <w:szCs w:val="28"/>
          <w:highlight w:val="darkGray"/>
        </w:rPr>
        <w:t>e,</w:t>
      </w:r>
      <w:r w:rsidRPr="00603220">
        <w:rPr>
          <w:rFonts w:ascii="Helvetica" w:hAnsi="Helvetica" w:cs="Helvetica"/>
          <w:color w:val="FFFFFF" w:themeColor="background1"/>
          <w:sz w:val="22"/>
          <w:szCs w:val="28"/>
          <w:highlight w:val="darkGray"/>
        </w:rPr>
        <w:t xml:space="preserve"> gelden niet voor Franse werkwoorden. We schrijven </w:t>
      </w:r>
      <w:r w:rsidRPr="00603220">
        <w:rPr>
          <w:rFonts w:ascii="Helvetica" w:hAnsi="Helvetica" w:cs="Helvetica"/>
          <w:i/>
          <w:iCs/>
          <w:color w:val="FFFFFF" w:themeColor="background1"/>
          <w:sz w:val="22"/>
          <w:szCs w:val="28"/>
          <w:highlight w:val="darkGray"/>
        </w:rPr>
        <w:t>douchen - ik douch - zij doucht - ik douchte - hij heeft gedoucht.</w:t>
      </w:r>
    </w:p>
    <w:p w14:paraId="5303BF43" w14:textId="77777777" w:rsidR="00B74C12" w:rsidRPr="00603220" w:rsidRDefault="00B74C12">
      <w:pPr>
        <w:rPr>
          <w:rFonts w:ascii="Helvetica" w:hAnsi="Helvetica"/>
          <w:sz w:val="20"/>
        </w:rPr>
      </w:pPr>
    </w:p>
    <w:sectPr w:rsidR="00B74C12" w:rsidRPr="00603220" w:rsidSect="00603220">
      <w:type w:val="continuous"/>
      <w:pgSz w:w="15840" w:h="12240" w:orient="landscape"/>
      <w:pgMar w:top="1134" w:right="1417" w:bottom="993"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2B50" w14:textId="77777777" w:rsidR="003467B2" w:rsidRDefault="003467B2" w:rsidP="001641A5">
      <w:r>
        <w:separator/>
      </w:r>
    </w:p>
  </w:endnote>
  <w:endnote w:type="continuationSeparator" w:id="0">
    <w:p w14:paraId="2A76074C" w14:textId="77777777" w:rsidR="003467B2" w:rsidRDefault="003467B2" w:rsidP="0016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7B58" w14:textId="77777777" w:rsidR="003467B2" w:rsidRDefault="003467B2">
    <w:pPr>
      <w:pStyle w:val="Voettekst"/>
    </w:pPr>
    <w:r>
      <w:t>Bron: www.woordenlijst.org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D5C4F" w14:textId="77777777" w:rsidR="003467B2" w:rsidRDefault="003467B2" w:rsidP="001641A5">
      <w:r>
        <w:separator/>
      </w:r>
    </w:p>
  </w:footnote>
  <w:footnote w:type="continuationSeparator" w:id="0">
    <w:p w14:paraId="18710B29" w14:textId="77777777" w:rsidR="003467B2" w:rsidRDefault="003467B2" w:rsidP="0016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A5"/>
    <w:rsid w:val="001641A5"/>
    <w:rsid w:val="003467B2"/>
    <w:rsid w:val="00603220"/>
    <w:rsid w:val="006A7551"/>
    <w:rsid w:val="008F6DF3"/>
    <w:rsid w:val="0093331E"/>
    <w:rsid w:val="009D0F8E"/>
    <w:rsid w:val="00B74C12"/>
    <w:rsid w:val="00F54B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36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hemaboekthema">
    <w:name w:val="themaboek thema"/>
    <w:basedOn w:val="Normaal"/>
    <w:qFormat/>
    <w:rsid w:val="008F6DF3"/>
    <w:pPr>
      <w:pBdr>
        <w:top w:val="single" w:sz="4" w:space="1" w:color="auto"/>
        <w:bottom w:val="single" w:sz="4" w:space="1" w:color="auto"/>
      </w:pBdr>
      <w:spacing w:after="700"/>
      <w:jc w:val="center"/>
      <w:outlineLvl w:val="0"/>
    </w:pPr>
    <w:rPr>
      <w:rFonts w:ascii="Futura" w:eastAsia="Times New Roman" w:hAnsi="Futura" w:cs="Futura"/>
      <w:b/>
      <w:bCs/>
      <w:noProof/>
      <w:sz w:val="52"/>
      <w:szCs w:val="52"/>
      <w:lang w:val="fr-BE" w:eastAsia="fr-FR"/>
    </w:rPr>
  </w:style>
  <w:style w:type="paragraph" w:styleId="Koptekst">
    <w:name w:val="header"/>
    <w:basedOn w:val="Normaal"/>
    <w:link w:val="KoptekstTeken"/>
    <w:uiPriority w:val="99"/>
    <w:unhideWhenUsed/>
    <w:rsid w:val="001641A5"/>
    <w:pPr>
      <w:tabs>
        <w:tab w:val="center" w:pos="4536"/>
        <w:tab w:val="right" w:pos="9072"/>
      </w:tabs>
    </w:pPr>
  </w:style>
  <w:style w:type="character" w:customStyle="1" w:styleId="KoptekstTeken">
    <w:name w:val="Koptekst Teken"/>
    <w:basedOn w:val="Standaardalinea-lettertype"/>
    <w:link w:val="Koptekst"/>
    <w:uiPriority w:val="99"/>
    <w:rsid w:val="001641A5"/>
  </w:style>
  <w:style w:type="paragraph" w:styleId="Voettekst">
    <w:name w:val="footer"/>
    <w:basedOn w:val="Normaal"/>
    <w:link w:val="VoettekstTeken"/>
    <w:uiPriority w:val="99"/>
    <w:unhideWhenUsed/>
    <w:rsid w:val="001641A5"/>
    <w:pPr>
      <w:tabs>
        <w:tab w:val="center" w:pos="4536"/>
        <w:tab w:val="right" w:pos="9072"/>
      </w:tabs>
    </w:pPr>
  </w:style>
  <w:style w:type="character" w:customStyle="1" w:styleId="VoettekstTeken">
    <w:name w:val="Voettekst Teken"/>
    <w:basedOn w:val="Standaardalinea-lettertype"/>
    <w:link w:val="Voettekst"/>
    <w:uiPriority w:val="99"/>
    <w:rsid w:val="00164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hemaboekthema">
    <w:name w:val="themaboek thema"/>
    <w:basedOn w:val="Normaal"/>
    <w:qFormat/>
    <w:rsid w:val="008F6DF3"/>
    <w:pPr>
      <w:pBdr>
        <w:top w:val="single" w:sz="4" w:space="1" w:color="auto"/>
        <w:bottom w:val="single" w:sz="4" w:space="1" w:color="auto"/>
      </w:pBdr>
      <w:spacing w:after="700"/>
      <w:jc w:val="center"/>
      <w:outlineLvl w:val="0"/>
    </w:pPr>
    <w:rPr>
      <w:rFonts w:ascii="Futura" w:eastAsia="Times New Roman" w:hAnsi="Futura" w:cs="Futura"/>
      <w:b/>
      <w:bCs/>
      <w:noProof/>
      <w:sz w:val="52"/>
      <w:szCs w:val="52"/>
      <w:lang w:val="fr-BE" w:eastAsia="fr-FR"/>
    </w:rPr>
  </w:style>
  <w:style w:type="paragraph" w:styleId="Koptekst">
    <w:name w:val="header"/>
    <w:basedOn w:val="Normaal"/>
    <w:link w:val="KoptekstTeken"/>
    <w:uiPriority w:val="99"/>
    <w:unhideWhenUsed/>
    <w:rsid w:val="001641A5"/>
    <w:pPr>
      <w:tabs>
        <w:tab w:val="center" w:pos="4536"/>
        <w:tab w:val="right" w:pos="9072"/>
      </w:tabs>
    </w:pPr>
  </w:style>
  <w:style w:type="character" w:customStyle="1" w:styleId="KoptekstTeken">
    <w:name w:val="Koptekst Teken"/>
    <w:basedOn w:val="Standaardalinea-lettertype"/>
    <w:link w:val="Koptekst"/>
    <w:uiPriority w:val="99"/>
    <w:rsid w:val="001641A5"/>
  </w:style>
  <w:style w:type="paragraph" w:styleId="Voettekst">
    <w:name w:val="footer"/>
    <w:basedOn w:val="Normaal"/>
    <w:link w:val="VoettekstTeken"/>
    <w:uiPriority w:val="99"/>
    <w:unhideWhenUsed/>
    <w:rsid w:val="001641A5"/>
    <w:pPr>
      <w:tabs>
        <w:tab w:val="center" w:pos="4536"/>
        <w:tab w:val="right" w:pos="9072"/>
      </w:tabs>
    </w:pPr>
  </w:style>
  <w:style w:type="character" w:customStyle="1" w:styleId="VoettekstTeken">
    <w:name w:val="Voettekst Teken"/>
    <w:basedOn w:val="Standaardalinea-lettertype"/>
    <w:link w:val="Voettekst"/>
    <w:uiPriority w:val="99"/>
    <w:rsid w:val="0016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oordenlijst.org/leidraad/lijst_van_vaktermen/lettergree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622</Words>
  <Characters>3423</Characters>
  <Application>Microsoft Macintosh Word</Application>
  <DocSecurity>0</DocSecurity>
  <Lines>28</Lines>
  <Paragraphs>8</Paragraphs>
  <ScaleCrop>false</ScaleCrop>
  <Company>Languages4Results</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Bauwens</dc:creator>
  <cp:keywords/>
  <dc:description/>
  <cp:lastModifiedBy>Charlotte Bauwens</cp:lastModifiedBy>
  <cp:revision>4</cp:revision>
  <cp:lastPrinted>2013-06-20T07:10:00Z</cp:lastPrinted>
  <dcterms:created xsi:type="dcterms:W3CDTF">2013-06-20T06:20:00Z</dcterms:created>
  <dcterms:modified xsi:type="dcterms:W3CDTF">2013-06-20T07:10:00Z</dcterms:modified>
</cp:coreProperties>
</file>